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EC" w:rsidRPr="001A0184" w:rsidRDefault="00F852EC" w:rsidP="0045552D">
      <w:pPr>
        <w:spacing w:after="0" w:line="240" w:lineRule="auto"/>
        <w:rPr>
          <w:rFonts w:eastAsia="Times New Roman" w:cs="Times New Roman"/>
          <w:b/>
          <w:bCs/>
          <w:color w:val="222222"/>
          <w:sz w:val="36"/>
          <w:szCs w:val="24"/>
          <w:shd w:val="clear" w:color="auto" w:fill="FFFFFF"/>
          <w:lang w:eastAsia="cs-CZ"/>
        </w:rPr>
      </w:pPr>
      <w:r w:rsidRPr="001A0184">
        <w:rPr>
          <w:rFonts w:cs="Times New Roman"/>
          <w:noProof/>
          <w:sz w:val="24"/>
          <w:szCs w:val="24"/>
          <w:lang w:eastAsia="cs-CZ"/>
        </w:rPr>
        <w:drawing>
          <wp:anchor distT="0" distB="0" distL="0" distR="0" simplePos="0" relativeHeight="251660288" behindDoc="0" locked="0" layoutInCell="1" allowOverlap="1" wp14:anchorId="4C2169C6" wp14:editId="38E3ABF8">
            <wp:simplePos x="0" y="0"/>
            <wp:positionH relativeFrom="page">
              <wp:posOffset>4759960</wp:posOffset>
            </wp:positionH>
            <wp:positionV relativeFrom="page">
              <wp:posOffset>461010</wp:posOffset>
            </wp:positionV>
            <wp:extent cx="1757045" cy="596265"/>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7045" cy="5962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852EC" w:rsidRPr="001A0184" w:rsidRDefault="00F852EC" w:rsidP="0045552D">
      <w:pPr>
        <w:spacing w:after="0" w:line="240" w:lineRule="auto"/>
        <w:rPr>
          <w:rFonts w:eastAsia="Times New Roman" w:cs="Times New Roman"/>
          <w:b/>
          <w:bCs/>
          <w:color w:val="222222"/>
          <w:sz w:val="24"/>
          <w:szCs w:val="24"/>
          <w:shd w:val="clear" w:color="auto" w:fill="FFFFFF"/>
          <w:lang w:eastAsia="cs-CZ"/>
        </w:rPr>
      </w:pPr>
      <w:r w:rsidRPr="001A0184">
        <w:rPr>
          <w:rFonts w:eastAsia="Times New Roman" w:cs="Times New Roman"/>
          <w:b/>
          <w:bCs/>
          <w:color w:val="222222"/>
          <w:sz w:val="24"/>
          <w:szCs w:val="24"/>
          <w:shd w:val="clear" w:color="auto" w:fill="FFFFFF"/>
          <w:lang w:eastAsia="cs-CZ"/>
        </w:rPr>
        <w:t>Tisková zpráva Rekonstrukce státu</w:t>
      </w:r>
    </w:p>
    <w:p w:rsidR="00F852EC" w:rsidRPr="001A0184" w:rsidRDefault="00F852EC" w:rsidP="0045552D">
      <w:pPr>
        <w:spacing w:after="0" w:line="240" w:lineRule="auto"/>
        <w:rPr>
          <w:rFonts w:eastAsia="Times New Roman" w:cs="Times New Roman"/>
          <w:b/>
          <w:bCs/>
          <w:color w:val="222222"/>
          <w:sz w:val="36"/>
          <w:szCs w:val="24"/>
          <w:shd w:val="clear" w:color="auto" w:fill="FFFFFF"/>
          <w:lang w:eastAsia="cs-CZ"/>
        </w:rPr>
      </w:pPr>
    </w:p>
    <w:p w:rsidR="0045552D" w:rsidRPr="001A0184" w:rsidRDefault="0045552D" w:rsidP="0045552D">
      <w:pPr>
        <w:spacing w:after="0" w:line="240" w:lineRule="auto"/>
        <w:rPr>
          <w:rFonts w:eastAsia="Times New Roman" w:cs="Times New Roman"/>
          <w:sz w:val="36"/>
          <w:szCs w:val="24"/>
          <w:lang w:eastAsia="cs-CZ"/>
        </w:rPr>
      </w:pPr>
      <w:r w:rsidRPr="001A0184">
        <w:rPr>
          <w:rFonts w:eastAsia="Times New Roman" w:cs="Times New Roman"/>
          <w:b/>
          <w:bCs/>
          <w:color w:val="222222"/>
          <w:sz w:val="36"/>
          <w:szCs w:val="24"/>
          <w:shd w:val="clear" w:color="auto" w:fill="FFFFFF"/>
          <w:lang w:eastAsia="cs-CZ"/>
        </w:rPr>
        <w:t xml:space="preserve">Pod protikorupční zákony se podepsalo </w:t>
      </w:r>
      <w:r w:rsidR="00222888" w:rsidRPr="001A0184">
        <w:rPr>
          <w:rFonts w:eastAsia="Times New Roman" w:cs="Times New Roman"/>
          <w:b/>
          <w:bCs/>
          <w:color w:val="222222"/>
          <w:sz w:val="36"/>
          <w:szCs w:val="24"/>
          <w:shd w:val="clear" w:color="auto" w:fill="FFFFFF"/>
          <w:lang w:eastAsia="cs-CZ"/>
        </w:rPr>
        <w:t>přes 1500</w:t>
      </w:r>
      <w:r w:rsidR="00F852EC" w:rsidRPr="001A0184">
        <w:rPr>
          <w:rFonts w:eastAsia="Times New Roman" w:cs="Times New Roman"/>
          <w:b/>
          <w:bCs/>
          <w:color w:val="222222"/>
          <w:sz w:val="36"/>
          <w:szCs w:val="24"/>
          <w:shd w:val="clear" w:color="auto" w:fill="FFFFFF"/>
          <w:lang w:eastAsia="cs-CZ"/>
        </w:rPr>
        <w:t xml:space="preserve"> kandidátů</w:t>
      </w:r>
    </w:p>
    <w:p w:rsidR="0045552D" w:rsidRPr="001A0184" w:rsidRDefault="0045552D" w:rsidP="0045552D">
      <w:pPr>
        <w:spacing w:after="0" w:line="240" w:lineRule="auto"/>
        <w:rPr>
          <w:rFonts w:eastAsia="Times New Roman" w:cs="Times New Roman"/>
          <w:sz w:val="24"/>
          <w:szCs w:val="24"/>
          <w:lang w:eastAsia="cs-CZ"/>
        </w:rPr>
      </w:pPr>
    </w:p>
    <w:p w:rsidR="0045552D" w:rsidRPr="001A0184" w:rsidRDefault="0045552D" w:rsidP="00F852EC">
      <w:pPr>
        <w:pStyle w:val="ListParagraph"/>
        <w:numPr>
          <w:ilvl w:val="0"/>
          <w:numId w:val="1"/>
        </w:numPr>
        <w:spacing w:after="0" w:line="240" w:lineRule="auto"/>
        <w:jc w:val="both"/>
        <w:rPr>
          <w:rFonts w:eastAsia="Times New Roman" w:cs="Times New Roman"/>
          <w:sz w:val="24"/>
          <w:szCs w:val="24"/>
          <w:lang w:eastAsia="cs-CZ"/>
        </w:rPr>
      </w:pPr>
      <w:r w:rsidRPr="001A0184">
        <w:rPr>
          <w:rFonts w:eastAsia="Times New Roman" w:cs="Times New Roman"/>
          <w:b/>
          <w:bCs/>
          <w:color w:val="222222"/>
          <w:sz w:val="24"/>
          <w:szCs w:val="24"/>
          <w:shd w:val="clear" w:color="auto" w:fill="FFFFFF"/>
          <w:lang w:eastAsia="cs-CZ"/>
        </w:rPr>
        <w:t>Jejich jména s výzvou ke kroužkování budou formou novin distribuovány do 4 milionů domácností.</w:t>
      </w:r>
    </w:p>
    <w:p w:rsidR="0045552D" w:rsidRPr="001A0184" w:rsidRDefault="0045552D" w:rsidP="00F852EC">
      <w:pPr>
        <w:pStyle w:val="ListParagraph"/>
        <w:numPr>
          <w:ilvl w:val="0"/>
          <w:numId w:val="1"/>
        </w:numPr>
        <w:spacing w:after="0" w:line="240" w:lineRule="auto"/>
        <w:jc w:val="both"/>
        <w:rPr>
          <w:rFonts w:eastAsia="Times New Roman" w:cs="Times New Roman"/>
          <w:sz w:val="24"/>
          <w:szCs w:val="24"/>
          <w:lang w:eastAsia="cs-CZ"/>
        </w:rPr>
      </w:pPr>
      <w:r w:rsidRPr="001A0184">
        <w:rPr>
          <w:rFonts w:eastAsia="Times New Roman" w:cs="Times New Roman"/>
          <w:b/>
          <w:bCs/>
          <w:color w:val="222222"/>
          <w:sz w:val="24"/>
          <w:szCs w:val="24"/>
          <w:shd w:val="clear" w:color="auto" w:fill="FFFFFF"/>
          <w:lang w:eastAsia="cs-CZ"/>
        </w:rPr>
        <w:t>6 z 8 stran s šancí na vstup do sněmovny podporují oficiálně většinu zákonů.</w:t>
      </w:r>
    </w:p>
    <w:p w:rsidR="0045552D" w:rsidRPr="001A0184" w:rsidRDefault="0045552D" w:rsidP="0045552D">
      <w:pPr>
        <w:spacing w:after="0" w:line="240" w:lineRule="auto"/>
        <w:jc w:val="both"/>
        <w:rPr>
          <w:rFonts w:eastAsia="Times New Roman" w:cs="Times New Roman"/>
          <w:sz w:val="24"/>
          <w:szCs w:val="24"/>
          <w:lang w:eastAsia="cs-CZ"/>
        </w:rPr>
      </w:pPr>
      <w:r w:rsidRPr="001A0184">
        <w:rPr>
          <w:rFonts w:eastAsia="Times New Roman" w:cs="Times New Roman"/>
          <w:sz w:val="24"/>
          <w:szCs w:val="24"/>
          <w:lang w:eastAsia="cs-CZ"/>
        </w:rPr>
        <w:br/>
      </w:r>
      <w:r w:rsidRPr="001A0184">
        <w:rPr>
          <w:rFonts w:eastAsia="Times New Roman" w:cs="Times New Roman"/>
          <w:bCs/>
          <w:i/>
          <w:iCs/>
          <w:color w:val="222222"/>
          <w:sz w:val="24"/>
          <w:szCs w:val="24"/>
          <w:shd w:val="clear" w:color="auto" w:fill="FFFFFF"/>
          <w:lang w:eastAsia="cs-CZ"/>
        </w:rPr>
        <w:t>Praha, 15. 10. 2013</w:t>
      </w:r>
      <w:r w:rsidRPr="001A0184">
        <w:rPr>
          <w:rFonts w:eastAsia="Times New Roman" w:cs="Times New Roman"/>
          <w:bCs/>
          <w:color w:val="222222"/>
          <w:sz w:val="24"/>
          <w:szCs w:val="24"/>
          <w:shd w:val="clear" w:color="auto" w:fill="FFFFFF"/>
          <w:lang w:eastAsia="cs-CZ"/>
        </w:rPr>
        <w:t xml:space="preserve"> - Dosavadní největší občanská lobbistická iniciativa Rekonstrukce státu zaznamenala v předvolební době značný úspěch. Pod podporu 8 klíčových protikorupčních zákonů se v rámci kampaně </w:t>
      </w:r>
      <w:r w:rsidRPr="001A0184">
        <w:rPr>
          <w:rFonts w:eastAsia="Times New Roman" w:cs="Times New Roman"/>
          <w:bCs/>
          <w:i/>
          <w:color w:val="222222"/>
          <w:sz w:val="24"/>
          <w:szCs w:val="24"/>
          <w:shd w:val="clear" w:color="auto" w:fill="FFFFFF"/>
          <w:lang w:eastAsia="cs-CZ"/>
        </w:rPr>
        <w:t>Bla bla nevolím</w:t>
      </w:r>
      <w:r w:rsidRPr="001A0184">
        <w:rPr>
          <w:rFonts w:eastAsia="Times New Roman" w:cs="Times New Roman"/>
          <w:bCs/>
          <w:color w:val="222222"/>
          <w:sz w:val="24"/>
          <w:szCs w:val="24"/>
          <w:shd w:val="clear" w:color="auto" w:fill="FFFFFF"/>
          <w:lang w:eastAsia="cs-CZ"/>
        </w:rPr>
        <w:t xml:space="preserve"> podepsalo 1</w:t>
      </w:r>
      <w:r w:rsidR="00222888" w:rsidRPr="001A0184">
        <w:rPr>
          <w:rFonts w:eastAsia="Times New Roman" w:cs="Times New Roman"/>
          <w:bCs/>
          <w:color w:val="222222"/>
          <w:sz w:val="24"/>
          <w:szCs w:val="24"/>
          <w:shd w:val="clear" w:color="auto" w:fill="FFFFFF"/>
          <w:lang w:eastAsia="cs-CZ"/>
        </w:rPr>
        <w:t>517</w:t>
      </w:r>
      <w:r w:rsidRPr="001A0184">
        <w:rPr>
          <w:rFonts w:eastAsia="Times New Roman" w:cs="Times New Roman"/>
          <w:bCs/>
          <w:color w:val="222222"/>
          <w:sz w:val="24"/>
          <w:szCs w:val="24"/>
          <w:shd w:val="clear" w:color="auto" w:fill="FFFFFF"/>
          <w:lang w:eastAsia="cs-CZ"/>
        </w:rPr>
        <w:t xml:space="preserve"> kandidátu </w:t>
      </w:r>
      <w:r w:rsidR="00401FAC" w:rsidRPr="001A0184">
        <w:rPr>
          <w:rFonts w:eastAsia="Times New Roman" w:cs="Times New Roman"/>
          <w:bCs/>
          <w:color w:val="222222"/>
          <w:sz w:val="24"/>
          <w:szCs w:val="24"/>
          <w:shd w:val="clear" w:color="auto" w:fill="FFFFFF"/>
          <w:lang w:eastAsia="cs-CZ"/>
        </w:rPr>
        <w:t xml:space="preserve">(z celkového počtu 5923) </w:t>
      </w:r>
      <w:r w:rsidRPr="001A0184">
        <w:rPr>
          <w:rFonts w:eastAsia="Times New Roman" w:cs="Times New Roman"/>
          <w:bCs/>
          <w:color w:val="222222"/>
          <w:sz w:val="24"/>
          <w:szCs w:val="24"/>
          <w:shd w:val="clear" w:color="auto" w:fill="FFFFFF"/>
          <w:lang w:eastAsia="cs-CZ"/>
        </w:rPr>
        <w:t>ze všech relevantních kandidujících stran, včetně všech stran s šancí dostat se do sněmovny</w:t>
      </w:r>
      <w:r w:rsidR="00401FAC" w:rsidRPr="001A0184">
        <w:rPr>
          <w:rFonts w:eastAsia="Times New Roman" w:cs="Times New Roman"/>
          <w:bCs/>
          <w:color w:val="222222"/>
          <w:sz w:val="24"/>
          <w:szCs w:val="24"/>
          <w:shd w:val="clear" w:color="auto" w:fill="FFFFFF"/>
          <w:lang w:eastAsia="cs-CZ"/>
        </w:rPr>
        <w:t xml:space="preserve"> a jejich krajských lídrů</w:t>
      </w:r>
      <w:r w:rsidRPr="001A0184">
        <w:rPr>
          <w:rFonts w:eastAsia="Times New Roman" w:cs="Times New Roman"/>
          <w:bCs/>
          <w:color w:val="222222"/>
          <w:sz w:val="24"/>
          <w:szCs w:val="24"/>
          <w:shd w:val="clear" w:color="auto" w:fill="FFFFFF"/>
          <w:lang w:eastAsia="cs-CZ"/>
        </w:rPr>
        <w:t xml:space="preserve">. Z hodnocení stran vyplývá, že na prosazení zákonů panuje všeobecná shoda. Šance na brzké prosazení protikorupčních zákonů je tak </w:t>
      </w:r>
      <w:r w:rsidR="00222888" w:rsidRPr="001A0184">
        <w:rPr>
          <w:rFonts w:eastAsia="Times New Roman" w:cs="Times New Roman"/>
          <w:bCs/>
          <w:color w:val="222222"/>
          <w:sz w:val="24"/>
          <w:szCs w:val="24"/>
          <w:shd w:val="clear" w:color="auto" w:fill="FFFFFF"/>
          <w:lang w:eastAsia="cs-CZ"/>
        </w:rPr>
        <w:t xml:space="preserve">asi </w:t>
      </w:r>
      <w:r w:rsidR="00401FAC" w:rsidRPr="001A0184">
        <w:rPr>
          <w:rFonts w:eastAsia="Times New Roman" w:cs="Times New Roman"/>
          <w:bCs/>
          <w:color w:val="222222"/>
          <w:sz w:val="24"/>
          <w:szCs w:val="24"/>
          <w:shd w:val="clear" w:color="auto" w:fill="FFFFFF"/>
          <w:lang w:eastAsia="cs-CZ"/>
        </w:rPr>
        <w:t>největší v historii, pokud podepsaný závazek zváží voliči při volbách.</w:t>
      </w:r>
    </w:p>
    <w:p w:rsidR="0045552D" w:rsidRPr="001A0184" w:rsidRDefault="0045552D" w:rsidP="0045552D">
      <w:pPr>
        <w:spacing w:after="0" w:line="240" w:lineRule="auto"/>
        <w:jc w:val="both"/>
        <w:rPr>
          <w:rFonts w:eastAsia="Times New Roman" w:cs="Times New Roman"/>
          <w:sz w:val="24"/>
          <w:szCs w:val="24"/>
          <w:lang w:eastAsia="cs-CZ"/>
        </w:rPr>
      </w:pPr>
      <w:r w:rsidRPr="001A0184">
        <w:rPr>
          <w:rFonts w:eastAsia="Times New Roman" w:cs="Times New Roman"/>
          <w:sz w:val="24"/>
          <w:szCs w:val="24"/>
          <w:lang w:eastAsia="cs-CZ"/>
        </w:rPr>
        <w:br/>
      </w:r>
      <w:r w:rsidRPr="001A0184">
        <w:rPr>
          <w:rFonts w:eastAsia="Times New Roman" w:cs="Times New Roman"/>
          <w:color w:val="222222"/>
          <w:sz w:val="24"/>
          <w:szCs w:val="24"/>
          <w:shd w:val="clear" w:color="auto" w:fill="FFFFFF"/>
          <w:lang w:eastAsia="cs-CZ"/>
        </w:rPr>
        <w:t>Nejde přitom jen o obecnou proklamaci. Rekonstrukce požádala strany o vyjádření k 43 konkrétním parametrům 8 zákonů. ČSSD, ANO a Strana zelených se shodují na 40 konkrétních parametrech protikorupčních zákonů. Vysokou podporu mají zákony Rekonstrukce i u KSČM (34), TOP09 (35) a KDU-ČSL (38). SPOZ podporuje 17 bodů, ODS dotazník nevyplnila. Z ODS se také připojil nejmenší počet kandidátů, ale i zde se jedná o desítky</w:t>
      </w:r>
      <w:r w:rsidR="00222888" w:rsidRPr="001A0184">
        <w:rPr>
          <w:rFonts w:eastAsia="Times New Roman" w:cs="Times New Roman"/>
          <w:color w:val="222222"/>
          <w:sz w:val="24"/>
          <w:szCs w:val="24"/>
          <w:shd w:val="clear" w:color="auto" w:fill="FFFFFF"/>
          <w:lang w:eastAsia="cs-CZ"/>
        </w:rPr>
        <w:t>, včetně úřadujícího předsedy a krajských volebních lídrů</w:t>
      </w:r>
      <w:r w:rsidRPr="001A0184">
        <w:rPr>
          <w:rFonts w:eastAsia="Times New Roman" w:cs="Times New Roman"/>
          <w:color w:val="222222"/>
          <w:sz w:val="24"/>
          <w:szCs w:val="24"/>
          <w:shd w:val="clear" w:color="auto" w:fill="FFFFFF"/>
          <w:lang w:eastAsia="cs-CZ"/>
        </w:rPr>
        <w:t>.</w:t>
      </w:r>
    </w:p>
    <w:p w:rsidR="0045552D" w:rsidRPr="001A0184" w:rsidRDefault="0045552D" w:rsidP="0045552D">
      <w:pPr>
        <w:spacing w:after="0" w:line="240" w:lineRule="auto"/>
        <w:jc w:val="both"/>
        <w:rPr>
          <w:rFonts w:eastAsia="Times New Roman" w:cs="Times New Roman"/>
          <w:sz w:val="24"/>
          <w:szCs w:val="24"/>
          <w:lang w:eastAsia="cs-CZ"/>
        </w:rPr>
      </w:pPr>
      <w:r w:rsidRPr="001A0184">
        <w:rPr>
          <w:rFonts w:eastAsia="Times New Roman" w:cs="Times New Roman"/>
          <w:sz w:val="24"/>
          <w:szCs w:val="24"/>
          <w:lang w:eastAsia="cs-CZ"/>
        </w:rPr>
        <w:br/>
      </w:r>
      <w:r w:rsidRPr="001A0184">
        <w:rPr>
          <w:rFonts w:eastAsia="Times New Roman" w:cs="Times New Roman"/>
          <w:color w:val="222222"/>
          <w:sz w:val="24"/>
          <w:szCs w:val="24"/>
          <w:shd w:val="clear" w:color="auto" w:fill="FFFFFF"/>
          <w:lang w:eastAsia="cs-CZ"/>
        </w:rPr>
        <w:t xml:space="preserve">Počty podepsaných kandidátů za jednotlivé strany: </w:t>
      </w:r>
      <w:r w:rsidR="00222888" w:rsidRPr="001A0184">
        <w:rPr>
          <w:rFonts w:eastAsia="Times New Roman" w:cs="Times New Roman"/>
          <w:color w:val="000000"/>
          <w:sz w:val="24"/>
          <w:szCs w:val="24"/>
          <w:lang w:eastAsia="cs-CZ"/>
        </w:rPr>
        <w:t>TOP09 191</w:t>
      </w:r>
      <w:r w:rsidRPr="001A0184">
        <w:rPr>
          <w:rFonts w:eastAsia="Times New Roman" w:cs="Times New Roman"/>
          <w:color w:val="000000"/>
          <w:sz w:val="24"/>
          <w:szCs w:val="24"/>
          <w:lang w:eastAsia="cs-CZ"/>
        </w:rPr>
        <w:t xml:space="preserve">, všichni krajští lídři; ČSSD 131, 12 z krajský lídrů; ANO 172, všichni lídři; </w:t>
      </w:r>
      <w:r w:rsidR="00401FAC" w:rsidRPr="001A0184">
        <w:rPr>
          <w:rFonts w:eastAsia="Times New Roman" w:cs="Times New Roman"/>
          <w:color w:val="000000"/>
          <w:sz w:val="24"/>
          <w:szCs w:val="24"/>
          <w:lang w:eastAsia="cs-CZ"/>
        </w:rPr>
        <w:t xml:space="preserve">KDU-ČSL 146; </w:t>
      </w:r>
      <w:r w:rsidRPr="001A0184">
        <w:rPr>
          <w:rFonts w:eastAsia="Times New Roman" w:cs="Times New Roman"/>
          <w:color w:val="000000"/>
          <w:sz w:val="24"/>
          <w:szCs w:val="24"/>
          <w:lang w:eastAsia="cs-CZ"/>
        </w:rPr>
        <w:t xml:space="preserve">KSČM 96 a 8 lídrů; ODS </w:t>
      </w:r>
      <w:r w:rsidR="00222888" w:rsidRPr="001A0184">
        <w:rPr>
          <w:rFonts w:eastAsia="Times New Roman" w:cs="Times New Roman"/>
          <w:color w:val="000000"/>
          <w:sz w:val="24"/>
          <w:szCs w:val="24"/>
          <w:lang w:eastAsia="cs-CZ"/>
        </w:rPr>
        <w:t>93</w:t>
      </w:r>
      <w:r w:rsidRPr="001A0184">
        <w:rPr>
          <w:rFonts w:eastAsia="Times New Roman" w:cs="Times New Roman"/>
          <w:color w:val="000000"/>
          <w:sz w:val="24"/>
          <w:szCs w:val="24"/>
          <w:lang w:eastAsia="cs-CZ"/>
        </w:rPr>
        <w:t>, 11 lídrů</w:t>
      </w:r>
      <w:r w:rsidR="00222888" w:rsidRPr="001A0184">
        <w:rPr>
          <w:rFonts w:eastAsia="Times New Roman" w:cs="Times New Roman"/>
          <w:color w:val="000000"/>
          <w:sz w:val="24"/>
          <w:szCs w:val="24"/>
          <w:lang w:eastAsia="cs-CZ"/>
        </w:rPr>
        <w:t>; Strana zelených 252, všichni lídři; Změna 137; Česká pirátská strana 105; Úsvit přímé demokrac</w:t>
      </w:r>
      <w:r w:rsidR="00401FAC" w:rsidRPr="001A0184">
        <w:rPr>
          <w:rFonts w:eastAsia="Times New Roman" w:cs="Times New Roman"/>
          <w:color w:val="000000"/>
          <w:sz w:val="24"/>
          <w:szCs w:val="24"/>
          <w:lang w:eastAsia="cs-CZ"/>
        </w:rPr>
        <w:t xml:space="preserve">ie 82; SPOZ 97; Hlavu vzhůru 15. </w:t>
      </w:r>
    </w:p>
    <w:p w:rsidR="0045552D" w:rsidRPr="001A0184" w:rsidRDefault="0045552D" w:rsidP="0045552D">
      <w:pPr>
        <w:jc w:val="both"/>
      </w:pPr>
      <w:r w:rsidRPr="001A0184">
        <w:rPr>
          <w:noProof/>
          <w:lang w:eastAsia="cs-CZ"/>
        </w:rPr>
        <w:drawing>
          <wp:anchor distT="0" distB="0" distL="114300" distR="114300" simplePos="0" relativeHeight="251658240" behindDoc="1" locked="0" layoutInCell="1" allowOverlap="1" wp14:anchorId="1149172C" wp14:editId="3C0AB0CD">
            <wp:simplePos x="0" y="0"/>
            <wp:positionH relativeFrom="column">
              <wp:posOffset>481330</wp:posOffset>
            </wp:positionH>
            <wp:positionV relativeFrom="paragraph">
              <wp:posOffset>125095</wp:posOffset>
            </wp:positionV>
            <wp:extent cx="4886325" cy="3663950"/>
            <wp:effectExtent l="0" t="0" r="9525" b="0"/>
            <wp:wrapTight wrapText="bothSides">
              <wp:wrapPolygon edited="0">
                <wp:start x="0" y="0"/>
                <wp:lineTo x="0" y="21450"/>
                <wp:lineTo x="21558" y="21450"/>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3663950"/>
                    </a:xfrm>
                    <a:prstGeom prst="rect">
                      <a:avLst/>
                    </a:prstGeom>
                    <a:noFill/>
                  </pic:spPr>
                </pic:pic>
              </a:graphicData>
            </a:graphic>
            <wp14:sizeRelH relativeFrom="page">
              <wp14:pctWidth>0</wp14:pctWidth>
            </wp14:sizeRelH>
            <wp14:sizeRelV relativeFrom="page">
              <wp14:pctHeight>0</wp14:pctHeight>
            </wp14:sizeRelV>
          </wp:anchor>
        </w:drawing>
      </w:r>
    </w:p>
    <w:p w:rsidR="0045552D" w:rsidRPr="001A0184" w:rsidRDefault="0045552D" w:rsidP="0045552D">
      <w:pPr>
        <w:jc w:val="both"/>
      </w:pPr>
      <w:r w:rsidRPr="001A0184">
        <w:rPr>
          <w:noProof/>
          <w:lang w:eastAsia="cs-CZ"/>
        </w:rPr>
        <w:lastRenderedPageBreak/>
        <w:drawing>
          <wp:inline distT="0" distB="0" distL="0" distR="0" wp14:anchorId="012D7CB2" wp14:editId="4915726F">
            <wp:extent cx="4505325" cy="33789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0564" cy="3382923"/>
                    </a:xfrm>
                    <a:prstGeom prst="rect">
                      <a:avLst/>
                    </a:prstGeom>
                    <a:noFill/>
                  </pic:spPr>
                </pic:pic>
              </a:graphicData>
            </a:graphic>
          </wp:inline>
        </w:drawing>
      </w:r>
    </w:p>
    <w:p w:rsidR="00401FAC" w:rsidRPr="001A0184" w:rsidRDefault="00401FAC" w:rsidP="0045552D">
      <w:pPr>
        <w:jc w:val="both"/>
      </w:pPr>
    </w:p>
    <w:p w:rsidR="00401FAC" w:rsidRPr="00401FAC" w:rsidRDefault="00401FAC" w:rsidP="00401FAC">
      <w:pPr>
        <w:spacing w:after="0" w:line="240" w:lineRule="auto"/>
        <w:rPr>
          <w:rFonts w:eastAsia="Times New Roman" w:cs="Times New Roman"/>
          <w:sz w:val="32"/>
          <w:szCs w:val="24"/>
          <w:lang w:eastAsia="cs-CZ"/>
        </w:rPr>
      </w:pPr>
      <w:r w:rsidRPr="00401FAC">
        <w:rPr>
          <w:rFonts w:eastAsia="Times New Roman" w:cs="Arial"/>
          <w:color w:val="222222"/>
          <w:sz w:val="24"/>
          <w:szCs w:val="20"/>
          <w:shd w:val="clear" w:color="auto" w:fill="FFFFFF"/>
          <w:lang w:eastAsia="cs-CZ"/>
        </w:rPr>
        <w:t xml:space="preserve">Pavel Franc, ředitel Frank Bold (dříve Ekologický právní servis): "Vysoké počty připojených kandidátů jsou možné jenom díky tomu, že se nám podařilo aktivizovat doposud nevídané množství lidí ze všech krajů České republiky. Kolem stovky občanů komunikovalo v minulých dnech s politiky a </w:t>
      </w:r>
      <w:r w:rsidRPr="001A0184">
        <w:rPr>
          <w:rFonts w:eastAsia="Times New Roman" w:cs="Arial"/>
          <w:color w:val="222222"/>
          <w:sz w:val="24"/>
          <w:szCs w:val="20"/>
          <w:shd w:val="clear" w:color="auto" w:fill="FFFFFF"/>
          <w:lang w:eastAsia="cs-CZ"/>
        </w:rPr>
        <w:t xml:space="preserve">přes </w:t>
      </w:r>
      <w:r w:rsidRPr="00401FAC">
        <w:rPr>
          <w:rFonts w:eastAsia="Times New Roman" w:cs="Arial"/>
          <w:color w:val="222222"/>
          <w:sz w:val="24"/>
          <w:szCs w:val="20"/>
          <w:shd w:val="clear" w:color="auto" w:fill="FFFFFF"/>
          <w:lang w:eastAsia="cs-CZ"/>
        </w:rPr>
        <w:t>1</w:t>
      </w:r>
      <w:r w:rsidRPr="001A0184">
        <w:rPr>
          <w:rFonts w:eastAsia="Times New Roman" w:cs="Arial"/>
          <w:color w:val="222222"/>
          <w:sz w:val="24"/>
          <w:szCs w:val="20"/>
          <w:shd w:val="clear" w:color="auto" w:fill="FFFFFF"/>
          <w:lang w:eastAsia="cs-CZ"/>
        </w:rPr>
        <w:t>500</w:t>
      </w:r>
      <w:r w:rsidRPr="00401FAC">
        <w:rPr>
          <w:rFonts w:eastAsia="Times New Roman" w:cs="Arial"/>
          <w:color w:val="222222"/>
          <w:sz w:val="24"/>
          <w:szCs w:val="20"/>
          <w:shd w:val="clear" w:color="auto" w:fill="FFFFFF"/>
          <w:lang w:eastAsia="cs-CZ"/>
        </w:rPr>
        <w:t xml:space="preserve"> z nich se rozhodlo vlastnoručním podpisem zaručit, že ihned po volbách začnou tyt</w:t>
      </w:r>
      <w:r w:rsidR="00D3739D">
        <w:rPr>
          <w:rFonts w:eastAsia="Times New Roman" w:cs="Arial"/>
          <w:color w:val="222222"/>
          <w:sz w:val="24"/>
          <w:szCs w:val="20"/>
          <w:shd w:val="clear" w:color="auto" w:fill="FFFFFF"/>
          <w:lang w:eastAsia="cs-CZ"/>
        </w:rPr>
        <w:t>o zákony navrhovat a hlasovat pro ně</w:t>
      </w:r>
      <w:bookmarkStart w:id="0" w:name="_GoBack"/>
      <w:bookmarkEnd w:id="0"/>
      <w:r w:rsidRPr="00401FAC">
        <w:rPr>
          <w:rFonts w:eastAsia="Times New Roman" w:cs="Arial"/>
          <w:color w:val="222222"/>
          <w:sz w:val="24"/>
          <w:szCs w:val="20"/>
          <w:shd w:val="clear" w:color="auto" w:fill="FFFFFF"/>
          <w:lang w:eastAsia="cs-CZ"/>
        </w:rPr>
        <w:t xml:space="preserve">. Samozřejmě si uvědomujeme, že teď je "jenom" před volbami, ale ten tlak je už nyní ze strany veřejnosti i expertů obrovský a po volbách ještě zesílí. </w:t>
      </w:r>
      <w:r w:rsidRPr="001A0184">
        <w:rPr>
          <w:rFonts w:eastAsia="Times New Roman" w:cs="Arial"/>
          <w:color w:val="222222"/>
          <w:sz w:val="24"/>
          <w:szCs w:val="20"/>
          <w:shd w:val="clear" w:color="auto" w:fill="FFFFFF"/>
          <w:lang w:eastAsia="cs-CZ"/>
        </w:rPr>
        <w:t>Nejde jen o slib, ale podepsaný závazek s konkrétními parametry</w:t>
      </w:r>
      <w:r w:rsidRPr="00401FAC">
        <w:rPr>
          <w:rFonts w:eastAsia="Times New Roman" w:cs="Arial"/>
          <w:color w:val="222222"/>
          <w:sz w:val="24"/>
          <w:szCs w:val="20"/>
          <w:shd w:val="clear" w:color="auto" w:fill="FFFFFF"/>
          <w:lang w:eastAsia="cs-CZ"/>
        </w:rPr>
        <w:t>."</w:t>
      </w:r>
      <w:r w:rsidRPr="00401FAC">
        <w:rPr>
          <w:rFonts w:eastAsia="Times New Roman" w:cs="Arial"/>
          <w:color w:val="222222"/>
          <w:sz w:val="24"/>
          <w:szCs w:val="20"/>
          <w:shd w:val="clear" w:color="auto" w:fill="FFFFFF"/>
          <w:lang w:eastAsia="cs-CZ"/>
        </w:rPr>
        <w:br/>
      </w:r>
      <w:r w:rsidRPr="00401FAC">
        <w:rPr>
          <w:rFonts w:eastAsia="Times New Roman" w:cs="Arial"/>
          <w:color w:val="222222"/>
          <w:sz w:val="24"/>
          <w:szCs w:val="20"/>
          <w:shd w:val="clear" w:color="auto" w:fill="FFFFFF"/>
          <w:lang w:eastAsia="cs-CZ"/>
        </w:rPr>
        <w:br/>
        <w:t>David Ondráčka, ředitel Transparency International: "Předvolební závazky politiků bereme velmi vážně a jsme připraveni okamžitě po volbách začít spolupracovat na jejich prosazení. Tím, že jsou jmenovitě podepsány desítky kandidátů ze všech hlavních stran, je jasné, že ve sněmovně zasednou desítky těch, co se k hlasování pro zákony zavázaly. Oproti minulým volbám, kdy se o "boji proti korupci" jen mluvilo, jsme se posunuli o hodně dál a věříme, že strany a budoucí poslanci konečně splatí velký dluh, který v této oblasti společnosti dluží. Trumfy teď drží v ruce voliči - pokud se dostane do sněmovny díky preferenčním hlasů</w:t>
      </w:r>
      <w:r w:rsidR="00F852EC" w:rsidRPr="001A0184">
        <w:rPr>
          <w:rFonts w:eastAsia="Times New Roman" w:cs="Arial"/>
          <w:color w:val="222222"/>
          <w:sz w:val="24"/>
          <w:szCs w:val="20"/>
          <w:shd w:val="clear" w:color="auto" w:fill="FFFFFF"/>
          <w:lang w:eastAsia="cs-CZ"/>
        </w:rPr>
        <w:t>m</w:t>
      </w:r>
      <w:r w:rsidRPr="00401FAC">
        <w:rPr>
          <w:rFonts w:eastAsia="Times New Roman" w:cs="Arial"/>
          <w:color w:val="222222"/>
          <w:sz w:val="24"/>
          <w:szCs w:val="20"/>
          <w:shd w:val="clear" w:color="auto" w:fill="FFFFFF"/>
          <w:lang w:eastAsia="cs-CZ"/>
        </w:rPr>
        <w:t xml:space="preserve"> nadpoloviční počet těch, co se zavázali zákony podepisovat, je napůl vyhráno." </w:t>
      </w:r>
    </w:p>
    <w:p w:rsidR="00401FAC" w:rsidRPr="00401FAC" w:rsidRDefault="00401FAC" w:rsidP="00401FAC">
      <w:pPr>
        <w:shd w:val="clear" w:color="auto" w:fill="FFFFFF"/>
        <w:spacing w:before="28" w:after="28" w:line="240" w:lineRule="auto"/>
        <w:rPr>
          <w:rFonts w:eastAsia="Times New Roman" w:cs="Arial"/>
          <w:sz w:val="24"/>
          <w:szCs w:val="20"/>
          <w:lang w:eastAsia="cs-CZ"/>
        </w:rPr>
      </w:pPr>
    </w:p>
    <w:p w:rsidR="00401FAC" w:rsidRPr="00401FAC" w:rsidRDefault="00401FAC" w:rsidP="00401FAC">
      <w:pPr>
        <w:shd w:val="clear" w:color="auto" w:fill="FFFFFF"/>
        <w:spacing w:before="28" w:after="28" w:line="240" w:lineRule="auto"/>
        <w:rPr>
          <w:rFonts w:eastAsia="Times New Roman" w:cs="Arial"/>
          <w:sz w:val="24"/>
          <w:szCs w:val="20"/>
          <w:lang w:eastAsia="cs-CZ"/>
        </w:rPr>
      </w:pPr>
      <w:r w:rsidRPr="00401FAC">
        <w:rPr>
          <w:rFonts w:eastAsia="Times New Roman" w:cs="Arial"/>
          <w:sz w:val="24"/>
          <w:szCs w:val="20"/>
          <w:lang w:eastAsia="cs-CZ"/>
        </w:rPr>
        <w:t>Martin Kameník, ředitel Oživení: "Mezi stranami, které mají šanci na zastoupení v PSP, panuje na přijetí řady protikorupčních zákonů obecná shoda. To potvrzuje, že žádoucí protikorupční politika státu má šanci na širší politi</w:t>
      </w:r>
      <w:r w:rsidR="00F852EC" w:rsidRPr="001A0184">
        <w:rPr>
          <w:rFonts w:eastAsia="Times New Roman" w:cs="Arial"/>
          <w:sz w:val="24"/>
          <w:szCs w:val="20"/>
          <w:lang w:eastAsia="cs-CZ"/>
        </w:rPr>
        <w:t>c</w:t>
      </w:r>
      <w:r w:rsidRPr="00401FAC">
        <w:rPr>
          <w:rFonts w:eastAsia="Times New Roman" w:cs="Arial"/>
          <w:sz w:val="24"/>
          <w:szCs w:val="20"/>
          <w:lang w:eastAsia="cs-CZ"/>
        </w:rPr>
        <w:t>kou podporu napříč politickým spektrem. Nejedná se o ojedinělé či populistické výkřiky, ale o skutečnou shodu nad tím, že Česká republika nutně potřebuje zákony, které učiní politiku a její financování průhlednější. Budeme však pečlivě monitorovat, aby se strany neodchýlily od svých současných plánů a slibů a budeme jim stále nutnost přijmout zákony připomínat."</w:t>
      </w:r>
    </w:p>
    <w:p w:rsidR="00401FAC" w:rsidRPr="001A0184" w:rsidRDefault="00401FAC" w:rsidP="0045552D">
      <w:pPr>
        <w:jc w:val="both"/>
        <w:rPr>
          <w:sz w:val="28"/>
        </w:rPr>
      </w:pPr>
    </w:p>
    <w:p w:rsidR="00F852EC" w:rsidRPr="001A0184" w:rsidRDefault="00F852EC" w:rsidP="00F852EC">
      <w:pPr>
        <w:rPr>
          <w:rFonts w:cs="Times New Roman"/>
          <w:color w:val="000000"/>
          <w:szCs w:val="24"/>
          <w:shd w:val="clear" w:color="auto" w:fill="FFFFFF"/>
        </w:rPr>
      </w:pPr>
      <w:r w:rsidRPr="001A0184">
        <w:rPr>
          <w:rFonts w:cs="Times New Roman"/>
          <w:b/>
          <w:color w:val="000000"/>
          <w:szCs w:val="24"/>
          <w:shd w:val="clear" w:color="auto" w:fill="FFFFFF"/>
        </w:rPr>
        <w:lastRenderedPageBreak/>
        <w:t>Další informace</w:t>
      </w:r>
      <w:r w:rsidRPr="001A0184">
        <w:rPr>
          <w:rFonts w:cs="Times New Roman"/>
          <w:color w:val="000000"/>
          <w:szCs w:val="24"/>
        </w:rPr>
        <w:br/>
      </w:r>
      <w:r w:rsidRPr="001A0184">
        <w:rPr>
          <w:rFonts w:cs="Times New Roman"/>
          <w:color w:val="000000"/>
          <w:szCs w:val="24"/>
        </w:rPr>
        <w:br/>
      </w:r>
      <w:r w:rsidRPr="001A0184">
        <w:rPr>
          <w:rFonts w:cs="Times New Roman"/>
          <w:color w:val="000000"/>
          <w:szCs w:val="24"/>
          <w:shd w:val="clear" w:color="auto" w:fill="FFFFFF"/>
        </w:rPr>
        <w:t>Rekonstrukce státu odstartovala kampaň „Bla bla nevolím“ při vyhlášení předčasných voleb. Cílem akce je získat písemný závazek hlavních kandidátů do sněmovny, že podpoří klíčové protikorupční zákony, a následně sledovat, zda slovo dodrží. Voliči dostanou před volbami informaci o tom, kdo se k podpoře zákonů zavázal, kdo nabízí pouze vágní sliby a kdo v minulém období zákony blokoval. Kandidáti, kteří závazek odmítnou, budou v rámci kampaně označeni bublinou s nápisem BLA BLA.</w:t>
      </w:r>
    </w:p>
    <w:p w:rsidR="00F852EC" w:rsidRPr="001A0184" w:rsidRDefault="00F852EC" w:rsidP="00F852EC">
      <w:pPr>
        <w:rPr>
          <w:rFonts w:cs="Times New Roman"/>
          <w:color w:val="000000"/>
          <w:szCs w:val="24"/>
          <w:shd w:val="clear" w:color="auto" w:fill="FFFFFF"/>
        </w:rPr>
      </w:pPr>
      <w:r w:rsidRPr="001A0184">
        <w:rPr>
          <w:rFonts w:cs="Times New Roman"/>
          <w:color w:val="000000"/>
          <w:szCs w:val="24"/>
          <w:shd w:val="clear" w:color="auto" w:fill="FFFFFF"/>
        </w:rPr>
        <w:t xml:space="preserve">Protikorupční projekt Rekonstrukce státu byl zahájen letos v březnu s cílem prosadit 9 klíčových zákonů, které by razantním způsobem zmenšily prostor pro korupci a zabránily tak pokračujícímu systémovému rozkrádání státu (state capture). </w:t>
      </w:r>
    </w:p>
    <w:p w:rsidR="00F852EC" w:rsidRPr="001A0184" w:rsidRDefault="00F852EC" w:rsidP="00F852EC">
      <w:pPr>
        <w:rPr>
          <w:rFonts w:cs="Times New Roman"/>
          <w:b/>
          <w:color w:val="000000"/>
          <w:szCs w:val="24"/>
        </w:rPr>
      </w:pPr>
      <w:r w:rsidRPr="001A0184">
        <w:rPr>
          <w:rFonts w:cs="Times New Roman"/>
          <w:color w:val="000000"/>
          <w:szCs w:val="24"/>
          <w:shd w:val="clear" w:color="auto" w:fill="FFFFFF"/>
        </w:rPr>
        <w:t>V minulých volbách do PSP ČR bylo téma korupce využito v propagaci většiny stran, ale v zákonech došlo ve skutečnosti jen k malým změnám. Systémová politická korupce a jevy s tím spojené ovlivňují celkové politické klima našeho státu. Podle střízlivých odhadů NERVu stojí ČR ročně minimálně 64 miliard korun. Bez chybějících zákonů je nepravděpodobné, že výměny politických špiček nebo odvážní žalobci situaci dlouhodobě změní.</w:t>
      </w:r>
      <w:r w:rsidRPr="001A0184">
        <w:rPr>
          <w:rFonts w:cs="Times New Roman"/>
          <w:color w:val="000000"/>
          <w:szCs w:val="24"/>
        </w:rPr>
        <w:br/>
      </w:r>
      <w:r w:rsidRPr="001A0184">
        <w:rPr>
          <w:rFonts w:cs="Times New Roman"/>
          <w:color w:val="000000"/>
          <w:szCs w:val="24"/>
        </w:rPr>
        <w:br/>
      </w:r>
      <w:r w:rsidRPr="001A0184">
        <w:rPr>
          <w:rFonts w:cs="Times New Roman"/>
          <w:b/>
          <w:color w:val="000000"/>
          <w:szCs w:val="24"/>
        </w:rPr>
        <w:t>Členy platformy jsou:</w:t>
      </w:r>
    </w:p>
    <w:p w:rsidR="00F852EC" w:rsidRPr="001A0184" w:rsidRDefault="00F852EC" w:rsidP="00F852EC">
      <w:pPr>
        <w:rPr>
          <w:rFonts w:cs="Calibri"/>
        </w:rPr>
      </w:pPr>
      <w:r w:rsidRPr="001A0184">
        <w:rPr>
          <w:rFonts w:cs="Times New Roman"/>
          <w:color w:val="000000"/>
          <w:szCs w:val="24"/>
        </w:rPr>
        <w:t>Oživení, Transparency International, Ekologický právní servis, Fond Otakara Motejla, zIndex, Otevřená společnost ops, Brnění, Pražské fórum, Zaostřeno, Zelený kruh, Nadační fond proti korupci, Inventura demokracie, Glopolis, Good governance, Naši politici.cz, Vyměňte politiky, Veřejnost proti korupci, Náš stát.cz, Podnikáme bez korupce.cz, Stop tunelům - (Ústí n/L), CESTA - Centrum pro sociálně-tržní ekonomiku a otevřenou demokracii, Iuridicum Remeidum, Proalt, Kohovolit.eu, Praguewatch</w:t>
      </w:r>
    </w:p>
    <w:p w:rsidR="00F852EC" w:rsidRPr="001A0184" w:rsidRDefault="00F852EC" w:rsidP="0045552D">
      <w:pPr>
        <w:jc w:val="both"/>
      </w:pPr>
    </w:p>
    <w:sectPr w:rsidR="00F852EC" w:rsidRPr="001A0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6262"/>
    <w:multiLevelType w:val="hybridMultilevel"/>
    <w:tmpl w:val="30687B2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2D"/>
    <w:rsid w:val="001A0184"/>
    <w:rsid w:val="00222888"/>
    <w:rsid w:val="00401FAC"/>
    <w:rsid w:val="0045552D"/>
    <w:rsid w:val="008C49F7"/>
    <w:rsid w:val="00D3739D"/>
    <w:rsid w:val="00E5295F"/>
    <w:rsid w:val="00F85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52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455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2D"/>
    <w:rPr>
      <w:rFonts w:ascii="Tahoma" w:hAnsi="Tahoma" w:cs="Tahoma"/>
      <w:sz w:val="16"/>
      <w:szCs w:val="16"/>
    </w:rPr>
  </w:style>
  <w:style w:type="paragraph" w:styleId="ListParagraph">
    <w:name w:val="List Paragraph"/>
    <w:basedOn w:val="Normal"/>
    <w:uiPriority w:val="34"/>
    <w:qFormat/>
    <w:rsid w:val="00F85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52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455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2D"/>
    <w:rPr>
      <w:rFonts w:ascii="Tahoma" w:hAnsi="Tahoma" w:cs="Tahoma"/>
      <w:sz w:val="16"/>
      <w:szCs w:val="16"/>
    </w:rPr>
  </w:style>
  <w:style w:type="paragraph" w:styleId="ListParagraph">
    <w:name w:val="List Paragraph"/>
    <w:basedOn w:val="Normal"/>
    <w:uiPriority w:val="34"/>
    <w:qFormat/>
    <w:rsid w:val="00F85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70037">
      <w:bodyDiv w:val="1"/>
      <w:marLeft w:val="0"/>
      <w:marRight w:val="0"/>
      <w:marTop w:val="0"/>
      <w:marBottom w:val="0"/>
      <w:divBdr>
        <w:top w:val="none" w:sz="0" w:space="0" w:color="auto"/>
        <w:left w:val="none" w:sz="0" w:space="0" w:color="auto"/>
        <w:bottom w:val="none" w:sz="0" w:space="0" w:color="auto"/>
        <w:right w:val="none" w:sz="0" w:space="0" w:color="auto"/>
      </w:divBdr>
      <w:divsChild>
        <w:div w:id="867646797">
          <w:marLeft w:val="0"/>
          <w:marRight w:val="0"/>
          <w:marTop w:val="0"/>
          <w:marBottom w:val="0"/>
          <w:divBdr>
            <w:top w:val="none" w:sz="0" w:space="0" w:color="auto"/>
            <w:left w:val="none" w:sz="0" w:space="0" w:color="auto"/>
            <w:bottom w:val="none" w:sz="0" w:space="0" w:color="auto"/>
            <w:right w:val="none" w:sz="0" w:space="0" w:color="auto"/>
          </w:divBdr>
        </w:div>
      </w:divsChild>
    </w:div>
    <w:div w:id="1194269173">
      <w:bodyDiv w:val="1"/>
      <w:marLeft w:val="0"/>
      <w:marRight w:val="0"/>
      <w:marTop w:val="0"/>
      <w:marBottom w:val="0"/>
      <w:divBdr>
        <w:top w:val="none" w:sz="0" w:space="0" w:color="auto"/>
        <w:left w:val="none" w:sz="0" w:space="0" w:color="auto"/>
        <w:bottom w:val="none" w:sz="0" w:space="0" w:color="auto"/>
        <w:right w:val="none" w:sz="0" w:space="0" w:color="auto"/>
      </w:divBdr>
    </w:div>
    <w:div w:id="14914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780</Words>
  <Characters>4499</Characters>
  <Application>Microsoft Office Word</Application>
  <DocSecurity>0</DocSecurity>
  <Lines>71</Lines>
  <Paragraphs>30</Paragraphs>
  <ScaleCrop>false</ScaleCrop>
  <HeadingPairs>
    <vt:vector size="2" baseType="variant">
      <vt:variant>
        <vt:lpstr>Title</vt:lpstr>
      </vt:variant>
      <vt:variant>
        <vt:i4>1</vt:i4>
      </vt:variant>
    </vt:vector>
  </HeadingPairs>
  <TitlesOfParts>
    <vt:vector size="1" baseType="lpstr">
      <vt:lpstr/>
    </vt:vector>
  </TitlesOfParts>
  <Company>Millward Brown</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Horejs, Nikola (MBPRG cs)</dc:creator>
  <cp:lastModifiedBy>Horejs, Nikola (MBPRG cs)</cp:lastModifiedBy>
  <cp:revision>5</cp:revision>
  <dcterms:created xsi:type="dcterms:W3CDTF">2013-10-15T09:26:00Z</dcterms:created>
  <dcterms:modified xsi:type="dcterms:W3CDTF">2013-10-15T10:09:00Z</dcterms:modified>
</cp:coreProperties>
</file>